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FCB" w:rsidRDefault="00D8338B" w:rsidP="00D8338B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F96ACB">
        <w:rPr>
          <w:rFonts w:ascii="Bookman Old Style" w:hAnsi="Bookman Old Style"/>
          <w:b/>
        </w:rPr>
        <w:t xml:space="preserve">Procedura </w:t>
      </w:r>
      <w:r w:rsidR="00EB266E">
        <w:rPr>
          <w:rFonts w:ascii="Bookman Old Style" w:hAnsi="Bookman Old Style"/>
          <w:b/>
        </w:rPr>
        <w:t xml:space="preserve">przeszukiwania obszarów i zbierania zwłok dzików lub ich szczątków </w:t>
      </w:r>
    </w:p>
    <w:p w:rsidR="00A927D8" w:rsidRDefault="00A927D8" w:rsidP="00AF3818">
      <w:pPr>
        <w:jc w:val="both"/>
        <w:rPr>
          <w:rFonts w:ascii="Bookman Old Style" w:hAnsi="Bookman Old Style"/>
        </w:rPr>
      </w:pPr>
    </w:p>
    <w:p w:rsidR="00AF3818" w:rsidRDefault="00AF3818" w:rsidP="00AF381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Mając na względzie ujednolicenie działań związanych ze zbieraniem i utylizacją padłych dzików w obszarach</w:t>
      </w:r>
      <w:r w:rsidR="007F6E0E">
        <w:rPr>
          <w:rFonts w:ascii="Bookman Old Style" w:hAnsi="Bookman Old Style"/>
        </w:rPr>
        <w:t>,</w:t>
      </w:r>
      <w:r w:rsidR="00820D5A" w:rsidRPr="00820D5A">
        <w:t xml:space="preserve"> </w:t>
      </w:r>
      <w:r w:rsidR="00820D5A" w:rsidRPr="00CA477D">
        <w:rPr>
          <w:rFonts w:ascii="Bookman Old Style" w:hAnsi="Bookman Old Style"/>
          <w:color w:val="000000" w:themeColor="text1"/>
        </w:rPr>
        <w:t>gdzie występuje lub może występować afrykański pomór świń</w:t>
      </w:r>
      <w:r w:rsidRPr="00CA477D">
        <w:rPr>
          <w:rFonts w:ascii="Bookman Old Style" w:hAnsi="Bookman Old Style"/>
          <w:color w:val="000000" w:themeColor="text1"/>
        </w:rPr>
        <w:t>,</w:t>
      </w:r>
      <w:r w:rsidR="00CA477D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</w:rPr>
        <w:t>określa się następujące zasady post</w:t>
      </w:r>
      <w:r w:rsidR="000C1C1F">
        <w:rPr>
          <w:rFonts w:ascii="Bookman Old Style" w:hAnsi="Bookman Old Style"/>
        </w:rPr>
        <w:t>ę</w:t>
      </w:r>
      <w:r>
        <w:rPr>
          <w:rFonts w:ascii="Bookman Old Style" w:hAnsi="Bookman Old Style"/>
        </w:rPr>
        <w:t>powania</w:t>
      </w:r>
      <w:r w:rsidR="007F6E0E">
        <w:rPr>
          <w:rFonts w:ascii="Bookman Old Style" w:hAnsi="Bookman Old Style"/>
        </w:rPr>
        <w:t>.</w:t>
      </w:r>
    </w:p>
    <w:p w:rsidR="00DB31E0" w:rsidRDefault="00DB31E0" w:rsidP="00244BC2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94595B">
        <w:rPr>
          <w:rFonts w:ascii="Bookman Old Style" w:hAnsi="Bookman Old Style"/>
        </w:rPr>
        <w:t>Za organizację działań związanych ze zbieraniem padłych dzików lub ich szczątków odpowiada wojewoda, który poprzez Wojewódzkie Centrum Zarządzania Kryzysowego koordynuje powyższe działania. Centrum Zarządzania Kryzysowego odgrywa główną rolę w organizacji i poszukiwaniu zwłok dzików lub ich szczątków.</w:t>
      </w:r>
      <w:r w:rsidR="008E6FF7">
        <w:rPr>
          <w:rFonts w:ascii="Bookman Old Style" w:hAnsi="Bookman Old Style"/>
        </w:rPr>
        <w:t xml:space="preserve"> Za poszukiwanie na terenach leśnych odpowiadają Lasy Państwowe. Na pozostałych terenach obwodów łowieckich PZŁ.</w:t>
      </w:r>
    </w:p>
    <w:p w:rsidR="0094595B" w:rsidRPr="0094595B" w:rsidRDefault="0094595B" w:rsidP="0094595B">
      <w:pPr>
        <w:pStyle w:val="Akapitzlist"/>
        <w:jc w:val="both"/>
        <w:rPr>
          <w:rFonts w:ascii="Bookman Old Style" w:hAnsi="Bookman Old Style"/>
        </w:rPr>
      </w:pPr>
    </w:p>
    <w:p w:rsidR="000F14C5" w:rsidRDefault="00AA220B" w:rsidP="00A861BA">
      <w:pPr>
        <w:pStyle w:val="Akapitzlist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2.1 </w:t>
      </w:r>
      <w:r w:rsidR="0094595B" w:rsidRPr="0094595B">
        <w:rPr>
          <w:rFonts w:ascii="Bookman Old Style" w:hAnsi="Bookman Old Style"/>
        </w:rPr>
        <w:t>Wojewódzkie Centrum Zarządza</w:t>
      </w:r>
      <w:r w:rsidR="00C30331">
        <w:rPr>
          <w:rFonts w:ascii="Bookman Old Style" w:hAnsi="Bookman Old Style"/>
        </w:rPr>
        <w:t>nia Kryzysowego we współpracy z </w:t>
      </w:r>
      <w:r w:rsidR="0094595B" w:rsidRPr="0094595B">
        <w:rPr>
          <w:rFonts w:ascii="Bookman Old Style" w:hAnsi="Bookman Old Style"/>
        </w:rPr>
        <w:t>w</w:t>
      </w:r>
      <w:r w:rsidR="00DB31E0" w:rsidRPr="0094595B">
        <w:rPr>
          <w:rFonts w:ascii="Bookman Old Style" w:hAnsi="Bookman Old Style"/>
        </w:rPr>
        <w:t>ojewódz</w:t>
      </w:r>
      <w:r w:rsidR="0094595B" w:rsidRPr="0094595B">
        <w:rPr>
          <w:rFonts w:ascii="Bookman Old Style" w:hAnsi="Bookman Old Style"/>
        </w:rPr>
        <w:t>kim</w:t>
      </w:r>
      <w:r w:rsidR="00DB31E0" w:rsidRPr="0094595B">
        <w:rPr>
          <w:rFonts w:ascii="Bookman Old Style" w:hAnsi="Bookman Old Style"/>
        </w:rPr>
        <w:t xml:space="preserve"> lekarze</w:t>
      </w:r>
      <w:r w:rsidR="0094595B" w:rsidRPr="0094595B">
        <w:rPr>
          <w:rFonts w:ascii="Bookman Old Style" w:hAnsi="Bookman Old Style"/>
        </w:rPr>
        <w:t>m</w:t>
      </w:r>
      <w:r w:rsidR="00DB31E0" w:rsidRPr="0094595B">
        <w:rPr>
          <w:rFonts w:ascii="Bookman Old Style" w:hAnsi="Bookman Old Style"/>
        </w:rPr>
        <w:t xml:space="preserve"> weterynarii</w:t>
      </w:r>
      <w:r w:rsidR="0094595B" w:rsidRPr="0094595B">
        <w:rPr>
          <w:rFonts w:ascii="Bookman Old Style" w:hAnsi="Bookman Old Style"/>
        </w:rPr>
        <w:t xml:space="preserve"> </w:t>
      </w:r>
      <w:r w:rsidR="00DB31E0" w:rsidRPr="0094595B">
        <w:rPr>
          <w:rFonts w:ascii="Bookman Old Style" w:hAnsi="Bookman Old Style"/>
        </w:rPr>
        <w:t>przygotowują dla poszczególnych powiatów miesięczny pla</w:t>
      </w:r>
      <w:r w:rsidR="00972EF5" w:rsidRPr="0094595B">
        <w:rPr>
          <w:rFonts w:ascii="Bookman Old Style" w:hAnsi="Bookman Old Style"/>
        </w:rPr>
        <w:t>n przeszukań terenu w poszczególnych powiatach</w:t>
      </w:r>
      <w:r w:rsidR="0094595B" w:rsidRPr="0094595B">
        <w:rPr>
          <w:rFonts w:ascii="Bookman Old Style" w:hAnsi="Bookman Old Style"/>
        </w:rPr>
        <w:t>, określając miejsca przeszukań i wielkość terenu.</w:t>
      </w:r>
      <w:r w:rsidR="000F14C5">
        <w:rPr>
          <w:rFonts w:ascii="Bookman Old Style" w:hAnsi="Bookman Old Style"/>
        </w:rPr>
        <w:t xml:space="preserve"> O</w:t>
      </w:r>
      <w:r w:rsidR="000F14C5" w:rsidRPr="005D7534">
        <w:rPr>
          <w:rFonts w:ascii="Bookman Old Style" w:hAnsi="Bookman Old Style"/>
          <w:color w:val="000000" w:themeColor="text1"/>
        </w:rPr>
        <w:t>kreśla</w:t>
      </w:r>
      <w:r w:rsidR="000F14C5">
        <w:rPr>
          <w:rFonts w:ascii="Bookman Old Style" w:hAnsi="Bookman Old Style"/>
          <w:color w:val="000000" w:themeColor="text1"/>
        </w:rPr>
        <w:t xml:space="preserve"> się</w:t>
      </w:r>
      <w:r w:rsidR="000F14C5" w:rsidRPr="005D7534">
        <w:rPr>
          <w:rFonts w:ascii="Bookman Old Style" w:hAnsi="Bookman Old Style"/>
          <w:color w:val="000000" w:themeColor="text1"/>
        </w:rPr>
        <w:t xml:space="preserve"> </w:t>
      </w:r>
      <w:r w:rsidR="000F14C5" w:rsidRPr="005D7534">
        <w:rPr>
          <w:rFonts w:ascii="Bookman Old Style" w:hAnsi="Bookman Old Style"/>
        </w:rPr>
        <w:t xml:space="preserve">metodykę przeszukiwania, datę i czas rozpoczęcia i zakończenia akcji. </w:t>
      </w:r>
    </w:p>
    <w:p w:rsidR="008E6FF7" w:rsidRDefault="00AA220B" w:rsidP="00A861BA">
      <w:pPr>
        <w:pStyle w:val="Akapitzlist"/>
        <w:ind w:hanging="29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2.2 </w:t>
      </w:r>
      <w:r w:rsidR="00A861BA" w:rsidRPr="00A861BA">
        <w:rPr>
          <w:rFonts w:ascii="Bookman Old Style" w:hAnsi="Bookman Old Style"/>
        </w:rPr>
        <w:t>W</w:t>
      </w:r>
      <w:r w:rsidR="00A861BA">
        <w:rPr>
          <w:rFonts w:ascii="Bookman Old Style" w:hAnsi="Bookman Old Style"/>
        </w:rPr>
        <w:t xml:space="preserve"> </w:t>
      </w:r>
      <w:r w:rsidR="008E6FF7" w:rsidRPr="00A861BA">
        <w:rPr>
          <w:rFonts w:ascii="Bookman Old Style" w:hAnsi="Bookman Old Style"/>
        </w:rPr>
        <w:t>miejscach stwierdzenia martwych dzików, padłych na ASF należy przeprowadzać poszukiwania martwych osobników nie rzadziej niż co dwa tygodnie</w:t>
      </w:r>
    </w:p>
    <w:p w:rsidR="0094595B" w:rsidRPr="0094595B" w:rsidRDefault="0094595B" w:rsidP="0094595B">
      <w:pPr>
        <w:pStyle w:val="Akapitzlist"/>
        <w:jc w:val="both"/>
        <w:rPr>
          <w:rFonts w:ascii="Bookman Old Style" w:hAnsi="Bookman Old Style"/>
        </w:rPr>
      </w:pPr>
    </w:p>
    <w:p w:rsidR="00244BC2" w:rsidRDefault="00244BC2" w:rsidP="00AA220B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0F14C5">
        <w:rPr>
          <w:rFonts w:ascii="Bookman Old Style" w:hAnsi="Bookman Old Style"/>
        </w:rPr>
        <w:t>Wojewódz</w:t>
      </w:r>
      <w:r w:rsidR="0094595B" w:rsidRPr="000F14C5">
        <w:rPr>
          <w:rFonts w:ascii="Bookman Old Style" w:hAnsi="Bookman Old Style"/>
        </w:rPr>
        <w:t>cy</w:t>
      </w:r>
      <w:r w:rsidRPr="000F14C5">
        <w:rPr>
          <w:rFonts w:ascii="Bookman Old Style" w:hAnsi="Bookman Old Style"/>
        </w:rPr>
        <w:t xml:space="preserve"> lekarz</w:t>
      </w:r>
      <w:r w:rsidR="0094595B" w:rsidRPr="000F14C5">
        <w:rPr>
          <w:rFonts w:ascii="Bookman Old Style" w:hAnsi="Bookman Old Style"/>
        </w:rPr>
        <w:t>e</w:t>
      </w:r>
      <w:r w:rsidRPr="000F14C5">
        <w:rPr>
          <w:rFonts w:ascii="Bookman Old Style" w:hAnsi="Bookman Old Style"/>
        </w:rPr>
        <w:t xml:space="preserve"> weterynarii przekazuj</w:t>
      </w:r>
      <w:r w:rsidR="000F14C5">
        <w:rPr>
          <w:rFonts w:ascii="Bookman Old Style" w:hAnsi="Bookman Old Style"/>
        </w:rPr>
        <w:t>ą</w:t>
      </w:r>
      <w:r w:rsidRPr="000F14C5">
        <w:rPr>
          <w:rFonts w:ascii="Bookman Old Style" w:hAnsi="Bookman Old Style"/>
        </w:rPr>
        <w:t xml:space="preserve"> powiatowym lekarzom weterynarii informację o terminach przeszukań oraz obszarach, które zostaną nimi objęte.</w:t>
      </w:r>
      <w:r w:rsidR="00DB31E0" w:rsidRPr="000F14C5">
        <w:rPr>
          <w:rFonts w:ascii="Bookman Old Style" w:hAnsi="Bookman Old Style"/>
        </w:rPr>
        <w:t xml:space="preserve"> </w:t>
      </w:r>
    </w:p>
    <w:p w:rsidR="000F14C5" w:rsidRPr="000F14C5" w:rsidRDefault="000F14C5" w:rsidP="000F14C5">
      <w:pPr>
        <w:pStyle w:val="Akapitzlist"/>
        <w:jc w:val="both"/>
        <w:rPr>
          <w:rFonts w:ascii="Bookman Old Style" w:hAnsi="Bookman Old Style"/>
        </w:rPr>
      </w:pPr>
    </w:p>
    <w:p w:rsidR="00F1075F" w:rsidRDefault="00AF3818" w:rsidP="00AA220B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244BC2">
        <w:rPr>
          <w:rFonts w:ascii="Bookman Old Style" w:hAnsi="Bookman Old Style"/>
        </w:rPr>
        <w:t>Powiatowy lekarz weterynarii</w:t>
      </w:r>
      <w:r w:rsidR="000F14C5">
        <w:rPr>
          <w:rFonts w:ascii="Bookman Old Style" w:hAnsi="Bookman Old Style"/>
        </w:rPr>
        <w:t xml:space="preserve"> </w:t>
      </w:r>
      <w:r w:rsidRPr="00244BC2">
        <w:rPr>
          <w:rFonts w:ascii="Bookman Old Style" w:hAnsi="Bookman Old Style"/>
        </w:rPr>
        <w:t xml:space="preserve">właściwy terytorialnie dla obszaru, </w:t>
      </w:r>
      <w:r w:rsidR="00D145AF" w:rsidRPr="00244BC2">
        <w:rPr>
          <w:rFonts w:ascii="Bookman Old Style" w:hAnsi="Bookman Old Style"/>
        </w:rPr>
        <w:t xml:space="preserve">na </w:t>
      </w:r>
      <w:r w:rsidRPr="00244BC2">
        <w:rPr>
          <w:rFonts w:ascii="Bookman Old Style" w:hAnsi="Bookman Old Style"/>
        </w:rPr>
        <w:t>którym odbywać się będzie przeszukanie</w:t>
      </w:r>
      <w:r w:rsidR="000F14C5">
        <w:rPr>
          <w:rFonts w:ascii="Bookman Old Style" w:hAnsi="Bookman Old Style"/>
        </w:rPr>
        <w:t xml:space="preserve"> wraz osobą</w:t>
      </w:r>
      <w:r w:rsidR="00F1075F">
        <w:rPr>
          <w:rFonts w:ascii="Bookman Old Style" w:hAnsi="Bookman Old Style"/>
        </w:rPr>
        <w:t xml:space="preserve"> odpowiedzialną </w:t>
      </w:r>
      <w:r w:rsidR="000F14C5">
        <w:rPr>
          <w:rFonts w:ascii="Bookman Old Style" w:hAnsi="Bookman Old Style"/>
        </w:rPr>
        <w:t>za osoby przeszukujące</w:t>
      </w:r>
      <w:r w:rsidRPr="00244BC2">
        <w:rPr>
          <w:rFonts w:ascii="Bookman Old Style" w:hAnsi="Bookman Old Style"/>
        </w:rPr>
        <w:t xml:space="preserve">, </w:t>
      </w:r>
      <w:r w:rsidR="000F14C5">
        <w:rPr>
          <w:rFonts w:ascii="Bookman Old Style" w:hAnsi="Bookman Old Style"/>
        </w:rPr>
        <w:t xml:space="preserve">koordynują </w:t>
      </w:r>
      <w:r w:rsidRPr="00244BC2">
        <w:rPr>
          <w:rFonts w:ascii="Bookman Old Style" w:hAnsi="Bookman Old Style"/>
        </w:rPr>
        <w:t>kwestie organizacyjne</w:t>
      </w:r>
      <w:r w:rsidR="00244BC2" w:rsidRPr="00244BC2">
        <w:rPr>
          <w:rFonts w:ascii="Bookman Old Style" w:hAnsi="Bookman Old Style"/>
        </w:rPr>
        <w:t xml:space="preserve"> w trakcie prowadzonych działań.</w:t>
      </w:r>
    </w:p>
    <w:p w:rsidR="00F1075F" w:rsidRPr="00F1075F" w:rsidRDefault="00F1075F" w:rsidP="00F1075F">
      <w:pPr>
        <w:pStyle w:val="Akapitzlist"/>
        <w:rPr>
          <w:rFonts w:ascii="Bookman Old Style" w:hAnsi="Bookman Old Style"/>
        </w:rPr>
      </w:pPr>
    </w:p>
    <w:p w:rsidR="00F1075F" w:rsidRPr="004A7BF7" w:rsidRDefault="00F1075F" w:rsidP="00AA220B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4A7BF7">
        <w:rPr>
          <w:rFonts w:ascii="Bookman Old Style" w:hAnsi="Bookman Old Style"/>
        </w:rPr>
        <w:t>Powiatowy lekarz weterynarii odpowiada za zabezpieczenie wszelkich niezbędnych środków i sprzętu do pobierania próbek w kierunku ASF oraz przesłanie tych próbek do laboratorium.</w:t>
      </w:r>
      <w:r w:rsidR="004A7BF7" w:rsidRPr="004A7BF7">
        <w:rPr>
          <w:rFonts w:ascii="Bookman Old Style" w:hAnsi="Bookman Old Style"/>
        </w:rPr>
        <w:t xml:space="preserve"> Odpowiada również za zabezpieczenie odzieży ochronnej dla osób zajmujących się zbieraniem i załadunkiem zwłok dzików.</w:t>
      </w:r>
    </w:p>
    <w:p w:rsidR="00F1075F" w:rsidRPr="00F1075F" w:rsidRDefault="00F1075F" w:rsidP="00F1075F">
      <w:pPr>
        <w:pStyle w:val="Akapitzlist"/>
        <w:jc w:val="both"/>
        <w:rPr>
          <w:rFonts w:ascii="Bookman Old Style" w:hAnsi="Bookman Old Style"/>
        </w:rPr>
      </w:pPr>
    </w:p>
    <w:p w:rsidR="00EE1498" w:rsidRPr="00F1075F" w:rsidRDefault="00AF3818" w:rsidP="00AA220B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</w:rPr>
      </w:pPr>
      <w:r w:rsidRPr="00F1075F">
        <w:rPr>
          <w:rFonts w:ascii="Bookman Old Style" w:hAnsi="Bookman Old Style"/>
        </w:rPr>
        <w:t xml:space="preserve">W </w:t>
      </w:r>
      <w:r w:rsidR="00820D5A" w:rsidRPr="00F1075F">
        <w:rPr>
          <w:rFonts w:ascii="Bookman Old Style" w:hAnsi="Bookman Old Style"/>
          <w:color w:val="000000" w:themeColor="text1"/>
        </w:rPr>
        <w:t xml:space="preserve">przeszukiwaniu terenu </w:t>
      </w:r>
      <w:r w:rsidRPr="00F1075F">
        <w:rPr>
          <w:rFonts w:ascii="Bookman Old Style" w:hAnsi="Bookman Old Style"/>
          <w:color w:val="000000" w:themeColor="text1"/>
        </w:rPr>
        <w:t>uczestniczą</w:t>
      </w:r>
      <w:r w:rsidR="00F1075F" w:rsidRPr="00F1075F">
        <w:rPr>
          <w:rFonts w:ascii="Bookman Old Style" w:hAnsi="Bookman Old Style"/>
          <w:color w:val="000000" w:themeColor="text1"/>
        </w:rPr>
        <w:t xml:space="preserve"> obligatoryjnie</w:t>
      </w:r>
      <w:r w:rsidR="00F1075F">
        <w:rPr>
          <w:rFonts w:ascii="Bookman Old Style" w:hAnsi="Bookman Old Style"/>
          <w:color w:val="000000" w:themeColor="text1"/>
        </w:rPr>
        <w:t xml:space="preserve">: powiatowy lekarz weterynarii lub wyznaczony przez niego pracownik Inspekcji Weterynaryjnej, </w:t>
      </w:r>
      <w:r w:rsidRPr="00F1075F">
        <w:rPr>
          <w:rFonts w:ascii="Bookman Old Style" w:hAnsi="Bookman Old Style"/>
        </w:rPr>
        <w:t>lekarz</w:t>
      </w:r>
      <w:r w:rsidR="00F1075F" w:rsidRPr="00F1075F">
        <w:rPr>
          <w:rFonts w:ascii="Bookman Old Style" w:hAnsi="Bookman Old Style"/>
        </w:rPr>
        <w:t>e weterynarii</w:t>
      </w:r>
      <w:r w:rsidRPr="00F1075F">
        <w:rPr>
          <w:rFonts w:ascii="Bookman Old Style" w:hAnsi="Bookman Old Style"/>
        </w:rPr>
        <w:t xml:space="preserve"> wyznacz</w:t>
      </w:r>
      <w:r w:rsidR="00F1075F" w:rsidRPr="00F1075F">
        <w:rPr>
          <w:rFonts w:ascii="Bookman Old Style" w:hAnsi="Bookman Old Style"/>
        </w:rPr>
        <w:t xml:space="preserve">eni </w:t>
      </w:r>
      <w:r w:rsidRPr="00F1075F">
        <w:rPr>
          <w:rFonts w:ascii="Bookman Old Style" w:hAnsi="Bookman Old Style"/>
        </w:rPr>
        <w:t>do pobierania prób</w:t>
      </w:r>
      <w:r w:rsidR="00F1075F" w:rsidRPr="00F1075F">
        <w:rPr>
          <w:rFonts w:ascii="Bookman Old Style" w:hAnsi="Bookman Old Style"/>
        </w:rPr>
        <w:t>ek</w:t>
      </w:r>
      <w:r w:rsidRPr="00F1075F">
        <w:rPr>
          <w:rFonts w:ascii="Bookman Old Style" w:hAnsi="Bookman Old Style"/>
        </w:rPr>
        <w:t>,</w:t>
      </w:r>
      <w:r w:rsidR="00854C6A" w:rsidRPr="00F1075F">
        <w:rPr>
          <w:rFonts w:ascii="Bookman Old Style" w:hAnsi="Bookman Old Style"/>
        </w:rPr>
        <w:t xml:space="preserve"> </w:t>
      </w:r>
      <w:r w:rsidR="00EE1498" w:rsidRPr="00F1075F">
        <w:rPr>
          <w:rFonts w:ascii="Bookman Old Style" w:hAnsi="Bookman Old Style"/>
        </w:rPr>
        <w:t>pracownicy fizyczni</w:t>
      </w:r>
      <w:r w:rsidRPr="00F1075F">
        <w:rPr>
          <w:rFonts w:ascii="Bookman Old Style" w:hAnsi="Bookman Old Style"/>
        </w:rPr>
        <w:t xml:space="preserve"> odpowiadający</w:t>
      </w:r>
      <w:r w:rsidR="00854C6A" w:rsidRPr="00F1075F">
        <w:rPr>
          <w:rFonts w:ascii="Bookman Old Style" w:hAnsi="Bookman Old Style"/>
        </w:rPr>
        <w:t xml:space="preserve"> </w:t>
      </w:r>
      <w:r w:rsidRPr="00F1075F">
        <w:rPr>
          <w:rFonts w:ascii="Bookman Old Style" w:hAnsi="Bookman Old Style"/>
        </w:rPr>
        <w:t>za zebranie</w:t>
      </w:r>
      <w:r w:rsidR="00F1075F" w:rsidRPr="00F1075F">
        <w:rPr>
          <w:rFonts w:ascii="Bookman Old Style" w:hAnsi="Bookman Old Style"/>
        </w:rPr>
        <w:t xml:space="preserve"> </w:t>
      </w:r>
      <w:r w:rsidRPr="00F1075F">
        <w:rPr>
          <w:rFonts w:ascii="Bookman Old Style" w:hAnsi="Bookman Old Style"/>
        </w:rPr>
        <w:t>i załadowanie dzików lub ich szczątków do worków foliowych</w:t>
      </w:r>
      <w:r w:rsidR="00F1075F" w:rsidRPr="00F1075F">
        <w:rPr>
          <w:rFonts w:ascii="Bookman Old Style" w:hAnsi="Bookman Old Style"/>
        </w:rPr>
        <w:t xml:space="preserve"> oraz przetransportowanie ich do miejsca odbioru przez zakład utylizacyjny.</w:t>
      </w:r>
      <w:r w:rsidR="009E3666" w:rsidRPr="00F1075F">
        <w:rPr>
          <w:rFonts w:ascii="Bookman Old Style" w:hAnsi="Bookman Old Style"/>
          <w:color w:val="FF0000"/>
        </w:rPr>
        <w:t xml:space="preserve"> </w:t>
      </w:r>
    </w:p>
    <w:p w:rsidR="00EE1498" w:rsidRPr="00EE1498" w:rsidRDefault="00EE1498" w:rsidP="00EE1498">
      <w:pPr>
        <w:pStyle w:val="Akapitzlist"/>
        <w:jc w:val="both"/>
        <w:rPr>
          <w:rFonts w:ascii="Bookman Old Style" w:hAnsi="Bookman Old Style"/>
        </w:rPr>
      </w:pPr>
    </w:p>
    <w:p w:rsidR="00EE1498" w:rsidRPr="00B468EF" w:rsidRDefault="009E3666" w:rsidP="00AA220B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i/>
          <w:color w:val="000000" w:themeColor="text1"/>
        </w:rPr>
      </w:pPr>
      <w:r w:rsidRPr="00B468EF">
        <w:rPr>
          <w:rFonts w:ascii="Bookman Old Style" w:hAnsi="Bookman Old Style"/>
          <w:color w:val="000000" w:themeColor="text1"/>
        </w:rPr>
        <w:t>Pracownicy fizyczni zbiera</w:t>
      </w:r>
      <w:r w:rsidR="007F6E0E">
        <w:rPr>
          <w:rFonts w:ascii="Bookman Old Style" w:hAnsi="Bookman Old Style"/>
          <w:color w:val="000000" w:themeColor="text1"/>
        </w:rPr>
        <w:t>jący</w:t>
      </w:r>
      <w:r w:rsidRPr="00B468EF">
        <w:rPr>
          <w:rFonts w:ascii="Bookman Old Style" w:hAnsi="Bookman Old Style"/>
          <w:color w:val="000000" w:themeColor="text1"/>
        </w:rPr>
        <w:t xml:space="preserve"> zwłok</w:t>
      </w:r>
      <w:r w:rsidR="007F6E0E">
        <w:rPr>
          <w:rFonts w:ascii="Bookman Old Style" w:hAnsi="Bookman Old Style"/>
          <w:color w:val="000000" w:themeColor="text1"/>
        </w:rPr>
        <w:t>i</w:t>
      </w:r>
      <w:r w:rsidRPr="00B468EF">
        <w:rPr>
          <w:rFonts w:ascii="Bookman Old Style" w:hAnsi="Bookman Old Style"/>
          <w:color w:val="000000" w:themeColor="text1"/>
        </w:rPr>
        <w:t xml:space="preserve"> dzików </w:t>
      </w:r>
      <w:r w:rsidR="007F6E0E">
        <w:rPr>
          <w:rFonts w:ascii="Bookman Old Style" w:hAnsi="Bookman Old Style"/>
          <w:color w:val="000000" w:themeColor="text1"/>
        </w:rPr>
        <w:t xml:space="preserve">mogą wykonywać te czynności </w:t>
      </w:r>
      <w:r w:rsidR="00EE1498" w:rsidRPr="00B468EF">
        <w:rPr>
          <w:rFonts w:ascii="Bookman Old Style" w:hAnsi="Bookman Old Style"/>
          <w:color w:val="000000" w:themeColor="text1"/>
        </w:rPr>
        <w:t>na podstawie umowy</w:t>
      </w:r>
      <w:r w:rsidR="00FD3799">
        <w:rPr>
          <w:rFonts w:ascii="Bookman Old Style" w:hAnsi="Bookman Old Style"/>
          <w:color w:val="000000" w:themeColor="text1"/>
        </w:rPr>
        <w:t xml:space="preserve"> cywilno</w:t>
      </w:r>
      <w:r w:rsidR="005D7534">
        <w:rPr>
          <w:rFonts w:ascii="Bookman Old Style" w:hAnsi="Bookman Old Style"/>
          <w:color w:val="000000" w:themeColor="text1"/>
        </w:rPr>
        <w:t>-</w:t>
      </w:r>
      <w:r w:rsidR="00FD3799">
        <w:rPr>
          <w:rFonts w:ascii="Bookman Old Style" w:hAnsi="Bookman Old Style"/>
          <w:color w:val="000000" w:themeColor="text1"/>
        </w:rPr>
        <w:t>prawnej</w:t>
      </w:r>
      <w:r w:rsidR="00EE1498" w:rsidRPr="00B468EF">
        <w:rPr>
          <w:rFonts w:ascii="Bookman Old Style" w:hAnsi="Bookman Old Style"/>
          <w:color w:val="000000" w:themeColor="text1"/>
        </w:rPr>
        <w:t xml:space="preserve"> </w:t>
      </w:r>
      <w:r w:rsidR="007F6E0E">
        <w:rPr>
          <w:rFonts w:ascii="Bookman Old Style" w:hAnsi="Bookman Old Style"/>
          <w:color w:val="000000" w:themeColor="text1"/>
        </w:rPr>
        <w:t xml:space="preserve">zawartej z </w:t>
      </w:r>
      <w:r w:rsidR="00EE1498" w:rsidRPr="00B468EF">
        <w:rPr>
          <w:rFonts w:ascii="Bookman Old Style" w:hAnsi="Bookman Old Style"/>
          <w:color w:val="000000" w:themeColor="text1"/>
        </w:rPr>
        <w:t>powiatow</w:t>
      </w:r>
      <w:r w:rsidR="007F6E0E">
        <w:rPr>
          <w:rFonts w:ascii="Bookman Old Style" w:hAnsi="Bookman Old Style"/>
          <w:color w:val="000000" w:themeColor="text1"/>
        </w:rPr>
        <w:t>ym</w:t>
      </w:r>
      <w:r w:rsidR="00EE1498" w:rsidRPr="00B468EF">
        <w:rPr>
          <w:rFonts w:ascii="Bookman Old Style" w:hAnsi="Bookman Old Style"/>
          <w:color w:val="000000" w:themeColor="text1"/>
        </w:rPr>
        <w:t xml:space="preserve"> lekarz</w:t>
      </w:r>
      <w:r w:rsidR="007F6E0E">
        <w:rPr>
          <w:rFonts w:ascii="Bookman Old Style" w:hAnsi="Bookman Old Style"/>
          <w:color w:val="000000" w:themeColor="text1"/>
        </w:rPr>
        <w:t>em</w:t>
      </w:r>
      <w:r w:rsidR="00EE1498" w:rsidRPr="00B468EF">
        <w:rPr>
          <w:rFonts w:ascii="Bookman Old Style" w:hAnsi="Bookman Old Style"/>
          <w:color w:val="000000" w:themeColor="text1"/>
        </w:rPr>
        <w:t xml:space="preserve"> weterynarii</w:t>
      </w:r>
      <w:r w:rsidR="00630ED6">
        <w:rPr>
          <w:rFonts w:ascii="Bookman Old Style" w:hAnsi="Bookman Old Style"/>
          <w:color w:val="000000" w:themeColor="text1"/>
        </w:rPr>
        <w:t>. P</w:t>
      </w:r>
      <w:r w:rsidR="00EE1498" w:rsidRPr="00B468EF">
        <w:rPr>
          <w:rFonts w:ascii="Bookman Old Style" w:hAnsi="Bookman Old Style"/>
          <w:color w:val="000000" w:themeColor="text1"/>
        </w:rPr>
        <w:t xml:space="preserve">rzed rozpoczęciem pracy muszą być przeszkoleni przez powiatowego lekarza weterynarii lub osobę przez niego wyznaczoną na okoliczność postępowania z </w:t>
      </w:r>
      <w:r w:rsidR="00B468EF" w:rsidRPr="00B468EF">
        <w:rPr>
          <w:rFonts w:ascii="Bookman Old Style" w:hAnsi="Bookman Old Style"/>
          <w:color w:val="000000" w:themeColor="text1"/>
        </w:rPr>
        <w:t>ubocznymi produktami pochodzenia zwierzęcego</w:t>
      </w:r>
      <w:r w:rsidR="00692024">
        <w:rPr>
          <w:rFonts w:ascii="Bookman Old Style" w:hAnsi="Bookman Old Style"/>
          <w:color w:val="000000" w:themeColor="text1"/>
        </w:rPr>
        <w:t xml:space="preserve"> </w:t>
      </w:r>
      <w:r w:rsidR="00692024">
        <w:rPr>
          <w:rFonts w:ascii="Bookman Old Style" w:hAnsi="Bookman Old Style"/>
          <w:color w:val="000000" w:themeColor="text1"/>
        </w:rPr>
        <w:lastRenderedPageBreak/>
        <w:t>i </w:t>
      </w:r>
      <w:r w:rsidR="00EE1498" w:rsidRPr="00B468EF">
        <w:rPr>
          <w:rFonts w:ascii="Bookman Old Style" w:hAnsi="Bookman Old Style"/>
          <w:color w:val="000000" w:themeColor="text1"/>
        </w:rPr>
        <w:t>materiałem zakaźnym</w:t>
      </w:r>
      <w:r w:rsidR="00B468EF" w:rsidRPr="00B468EF">
        <w:rPr>
          <w:rFonts w:ascii="Bookman Old Style" w:hAnsi="Bookman Old Style"/>
          <w:color w:val="000000" w:themeColor="text1"/>
        </w:rPr>
        <w:t>.</w:t>
      </w:r>
      <w:r w:rsidR="00FD3799">
        <w:rPr>
          <w:rFonts w:ascii="Bookman Old Style" w:hAnsi="Bookman Old Style"/>
          <w:color w:val="000000" w:themeColor="text1"/>
        </w:rPr>
        <w:t xml:space="preserve"> </w:t>
      </w:r>
      <w:r w:rsidR="000B3F44" w:rsidRPr="00DF1B91">
        <w:rPr>
          <w:rFonts w:ascii="Bookman Old Style" w:hAnsi="Bookman Old Style"/>
          <w:color w:val="000000" w:themeColor="text1"/>
        </w:rPr>
        <w:t>Przesz</w:t>
      </w:r>
      <w:r w:rsidR="00FD3799" w:rsidRPr="00DF1B91">
        <w:rPr>
          <w:rFonts w:ascii="Bookman Old Style" w:hAnsi="Bookman Old Style"/>
          <w:color w:val="000000" w:themeColor="text1"/>
        </w:rPr>
        <w:t>kolenie</w:t>
      </w:r>
      <w:r w:rsidR="00FD3799">
        <w:rPr>
          <w:rFonts w:ascii="Bookman Old Style" w:hAnsi="Bookman Old Style"/>
          <w:color w:val="000000" w:themeColor="text1"/>
        </w:rPr>
        <w:t xml:space="preserve"> powinno być potwierdzone podpisem osoby przeszkolonej</w:t>
      </w:r>
      <w:r w:rsidR="00D145AF">
        <w:rPr>
          <w:rFonts w:ascii="Bookman Old Style" w:hAnsi="Bookman Old Style"/>
          <w:color w:val="000000" w:themeColor="text1"/>
        </w:rPr>
        <w:t xml:space="preserve"> na liście osób szkolonych w zakresie</w:t>
      </w:r>
      <w:r w:rsidR="00F06EE6">
        <w:rPr>
          <w:rFonts w:ascii="Bookman Old Style" w:hAnsi="Bookman Old Style"/>
          <w:color w:val="000000" w:themeColor="text1"/>
        </w:rPr>
        <w:t>,</w:t>
      </w:r>
      <w:r w:rsidR="00D145AF">
        <w:rPr>
          <w:rFonts w:ascii="Bookman Old Style" w:hAnsi="Bookman Old Style"/>
          <w:color w:val="000000" w:themeColor="text1"/>
        </w:rPr>
        <w:t xml:space="preserve"> o którym mowa</w:t>
      </w:r>
      <w:r w:rsidR="005D7534">
        <w:rPr>
          <w:rFonts w:ascii="Bookman Old Style" w:hAnsi="Bookman Old Style"/>
          <w:color w:val="000000" w:themeColor="text1"/>
        </w:rPr>
        <w:t xml:space="preserve"> w niniejszej procedurze</w:t>
      </w:r>
      <w:r w:rsidR="00D145AF">
        <w:rPr>
          <w:rFonts w:ascii="Bookman Old Style" w:hAnsi="Bookman Old Style"/>
          <w:color w:val="000000" w:themeColor="text1"/>
        </w:rPr>
        <w:t>.</w:t>
      </w:r>
      <w:r w:rsidR="00A10912" w:rsidRPr="00B468EF">
        <w:rPr>
          <w:rFonts w:ascii="Bookman Old Style" w:hAnsi="Bookman Old Style"/>
          <w:color w:val="000000" w:themeColor="text1"/>
        </w:rPr>
        <w:t xml:space="preserve"> </w:t>
      </w:r>
      <w:r w:rsidR="00452A3C">
        <w:rPr>
          <w:rFonts w:ascii="Bookman Old Style" w:hAnsi="Bookman Old Style"/>
          <w:color w:val="000000" w:themeColor="text1"/>
        </w:rPr>
        <w:t>Wzór potwierdzenia przeprowadzenia szkolenia stanowi załącznik nr 1 do niniejszej procedury.</w:t>
      </w:r>
    </w:p>
    <w:p w:rsidR="00F96ACB" w:rsidRPr="00EE1498" w:rsidRDefault="00EE1498" w:rsidP="00EE1498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FF0000"/>
        </w:rPr>
        <w:t xml:space="preserve"> </w:t>
      </w:r>
    </w:p>
    <w:p w:rsidR="00B468EF" w:rsidRDefault="00F96ACB" w:rsidP="00AA220B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</w:rPr>
      </w:pPr>
      <w:r w:rsidRPr="00B468EF">
        <w:rPr>
          <w:rFonts w:ascii="Bookman Old Style" w:hAnsi="Bookman Old Style"/>
          <w:color w:val="000000" w:themeColor="text1"/>
        </w:rPr>
        <w:t>Powiatowy lekarz weterynarii określa</w:t>
      </w:r>
      <w:r w:rsidR="00D62B35" w:rsidRPr="00B468EF">
        <w:rPr>
          <w:rFonts w:ascii="Bookman Old Style" w:hAnsi="Bookman Old Style"/>
          <w:color w:val="000000" w:themeColor="text1"/>
        </w:rPr>
        <w:t xml:space="preserve"> zasady przemieszczania </w:t>
      </w:r>
      <w:r w:rsidR="00EE1498" w:rsidRPr="00B468EF">
        <w:rPr>
          <w:rFonts w:ascii="Bookman Old Style" w:hAnsi="Bookman Old Style"/>
          <w:color w:val="000000" w:themeColor="text1"/>
        </w:rPr>
        <w:t xml:space="preserve">zwłok dzików lub ich części </w:t>
      </w:r>
      <w:r w:rsidR="00D62B35" w:rsidRPr="00B468EF">
        <w:rPr>
          <w:rFonts w:ascii="Bookman Old Style" w:hAnsi="Bookman Old Style"/>
          <w:color w:val="000000" w:themeColor="text1"/>
        </w:rPr>
        <w:t>z miejsca znalezienia do miejsca czasowego składowania, np. przy użyciu kładów,</w:t>
      </w:r>
      <w:r w:rsidR="004D7A9F" w:rsidRPr="00B468EF">
        <w:rPr>
          <w:rFonts w:ascii="Bookman Old Style" w:hAnsi="Bookman Old Style"/>
          <w:color w:val="000000" w:themeColor="text1"/>
        </w:rPr>
        <w:t xml:space="preserve"> ładowaczy, </w:t>
      </w:r>
      <w:r w:rsidR="00D62B35" w:rsidRPr="00B468EF">
        <w:rPr>
          <w:rFonts w:ascii="Bookman Old Style" w:hAnsi="Bookman Old Style"/>
          <w:color w:val="000000" w:themeColor="text1"/>
        </w:rPr>
        <w:t xml:space="preserve">samochodów z przyczepami, itp. </w:t>
      </w:r>
      <w:r w:rsidR="008E6FF7">
        <w:rPr>
          <w:rFonts w:ascii="Bookman Old Style" w:hAnsi="Bookman Old Style"/>
          <w:color w:val="000000" w:themeColor="text1"/>
        </w:rPr>
        <w:t xml:space="preserve">Za zabezpieczenie sprzętu odpowiada WCZK. </w:t>
      </w:r>
      <w:r w:rsidR="00EE1498" w:rsidRPr="00B468EF">
        <w:rPr>
          <w:rFonts w:ascii="Bookman Old Style" w:hAnsi="Bookman Old Style"/>
          <w:color w:val="000000" w:themeColor="text1"/>
        </w:rPr>
        <w:t>Zastosowany sprzęt po użyciu powinien zostać poddany dezynfekcji</w:t>
      </w:r>
      <w:r w:rsidR="00B468EF" w:rsidRPr="00B468EF">
        <w:rPr>
          <w:rFonts w:ascii="Bookman Old Style" w:hAnsi="Bookman Old Style"/>
          <w:color w:val="000000" w:themeColor="text1"/>
        </w:rPr>
        <w:t>.</w:t>
      </w:r>
      <w:r w:rsidR="007F2999">
        <w:rPr>
          <w:rFonts w:ascii="Bookman Old Style" w:hAnsi="Bookman Old Style"/>
          <w:color w:val="000000" w:themeColor="text1"/>
        </w:rPr>
        <w:t xml:space="preserve"> Dezynfekcji dokonuje Inspekcja Weterynaryjna lub wyznaczona przez nią podmiot.</w:t>
      </w:r>
      <w:r w:rsidR="00FD3799">
        <w:rPr>
          <w:rFonts w:ascii="Bookman Old Style" w:hAnsi="Bookman Old Style"/>
          <w:color w:val="000000" w:themeColor="text1"/>
        </w:rPr>
        <w:t xml:space="preserve"> </w:t>
      </w:r>
    </w:p>
    <w:p w:rsidR="00B548C2" w:rsidRPr="00B548C2" w:rsidRDefault="00B548C2" w:rsidP="00B548C2">
      <w:pPr>
        <w:pStyle w:val="Akapitzlist"/>
        <w:rPr>
          <w:rFonts w:ascii="Bookman Old Style" w:hAnsi="Bookman Old Style"/>
          <w:color w:val="000000" w:themeColor="text1"/>
        </w:rPr>
      </w:pPr>
    </w:p>
    <w:p w:rsidR="00685F12" w:rsidRDefault="00B548C2" w:rsidP="00AA220B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Najpóźniej na dzień przed rozpoczęciem akcji przeszukiwania terenu, powiatowy lekarz weterynarii kontaktuje się z wybranym zakładem utylizacyjnym kategorii 1, znajdującym się w rejestrze zakład</w:t>
      </w:r>
      <w:r w:rsidR="005F1EA0">
        <w:rPr>
          <w:rFonts w:ascii="Bookman Old Style" w:hAnsi="Bookman Old Style"/>
          <w:color w:val="000000" w:themeColor="text1"/>
        </w:rPr>
        <w:t>ów prowadzonym przez GLW i ustala godzinę przyjazdu samochodu z zakładu utylizacyjnego do wyznaczonego przez PLW miejsca. D</w:t>
      </w:r>
      <w:r>
        <w:rPr>
          <w:rFonts w:ascii="Bookman Old Style" w:hAnsi="Bookman Old Style"/>
          <w:color w:val="000000" w:themeColor="text1"/>
        </w:rPr>
        <w:t>okonując wyboru zakładu należy mieć na uwadze aby był on położony najbliżej miejsca odbioru zwłok dzików. Do miejsca tego dostarczane są zwłoki dzików lub ich cz</w:t>
      </w:r>
      <w:r w:rsidR="00E555CC">
        <w:rPr>
          <w:rFonts w:ascii="Bookman Old Style" w:hAnsi="Bookman Old Style"/>
          <w:color w:val="000000" w:themeColor="text1"/>
        </w:rPr>
        <w:t>ęści w sposób określony w pkt. 8</w:t>
      </w:r>
      <w:r>
        <w:rPr>
          <w:rFonts w:ascii="Bookman Old Style" w:hAnsi="Bookman Old Style"/>
          <w:color w:val="000000" w:themeColor="text1"/>
        </w:rPr>
        <w:t xml:space="preserve">.  </w:t>
      </w:r>
    </w:p>
    <w:p w:rsidR="005F1EA0" w:rsidRPr="005F1EA0" w:rsidRDefault="005F1EA0" w:rsidP="005F1EA0">
      <w:pPr>
        <w:pStyle w:val="Akapitzlist"/>
        <w:rPr>
          <w:rFonts w:ascii="Bookman Old Style" w:hAnsi="Bookman Old Style"/>
          <w:color w:val="000000" w:themeColor="text1"/>
        </w:rPr>
      </w:pPr>
    </w:p>
    <w:p w:rsidR="00244BC2" w:rsidRDefault="005F1EA0" w:rsidP="00AA220B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</w:rPr>
      </w:pPr>
      <w:r w:rsidRPr="00244BC2">
        <w:rPr>
          <w:rFonts w:ascii="Bookman Old Style" w:hAnsi="Bookman Old Style"/>
          <w:color w:val="000000" w:themeColor="text1"/>
        </w:rPr>
        <w:t xml:space="preserve">Koszty utylizacji zwłok dzików lub ich części </w:t>
      </w:r>
      <w:r w:rsidR="00D656D0" w:rsidRPr="00244BC2">
        <w:rPr>
          <w:rFonts w:ascii="Bookman Old Style" w:hAnsi="Bookman Old Style"/>
          <w:color w:val="000000" w:themeColor="text1"/>
        </w:rPr>
        <w:t>pokrywane</w:t>
      </w:r>
      <w:r w:rsidRPr="00244BC2">
        <w:rPr>
          <w:rFonts w:ascii="Bookman Old Style" w:hAnsi="Bookman Old Style"/>
          <w:color w:val="000000" w:themeColor="text1"/>
        </w:rPr>
        <w:t xml:space="preserve"> </w:t>
      </w:r>
      <w:r w:rsidR="00D656D0" w:rsidRPr="00244BC2">
        <w:rPr>
          <w:rFonts w:ascii="Bookman Old Style" w:hAnsi="Bookman Old Style"/>
          <w:color w:val="000000" w:themeColor="text1"/>
        </w:rPr>
        <w:t>są</w:t>
      </w:r>
      <w:r w:rsidRPr="00244BC2">
        <w:rPr>
          <w:rFonts w:ascii="Bookman Old Style" w:hAnsi="Bookman Old Style"/>
          <w:color w:val="000000" w:themeColor="text1"/>
        </w:rPr>
        <w:t xml:space="preserve"> przez powiatowego lekarza weterynarii z rezerwy celowej na zwalczanie chorób zakaźnych </w:t>
      </w:r>
      <w:r w:rsidR="00D656D0" w:rsidRPr="00244BC2">
        <w:rPr>
          <w:rFonts w:ascii="Bookman Old Style" w:hAnsi="Bookman Old Style"/>
          <w:color w:val="000000" w:themeColor="text1"/>
        </w:rPr>
        <w:t>zwierząt</w:t>
      </w:r>
      <w:r w:rsidRPr="00244BC2">
        <w:rPr>
          <w:rFonts w:ascii="Bookman Old Style" w:hAnsi="Bookman Old Style"/>
          <w:color w:val="000000" w:themeColor="text1"/>
        </w:rPr>
        <w:t>.</w:t>
      </w:r>
      <w:r w:rsidR="00D656D0" w:rsidRPr="00244BC2">
        <w:rPr>
          <w:rFonts w:ascii="Bookman Old Style" w:hAnsi="Bookman Old Style"/>
          <w:color w:val="000000" w:themeColor="text1"/>
        </w:rPr>
        <w:t xml:space="preserve"> Przy czym koszty ponoszone przez budżet państwa nie mogą być wyższe aniżeli te</w:t>
      </w:r>
      <w:r w:rsidR="007A2443" w:rsidRPr="00244BC2">
        <w:rPr>
          <w:rFonts w:ascii="Bookman Old Style" w:hAnsi="Bookman Old Style"/>
          <w:color w:val="000000" w:themeColor="text1"/>
        </w:rPr>
        <w:t xml:space="preserve">, które wskazano w przepisach </w:t>
      </w:r>
      <w:r w:rsidR="0004586C" w:rsidRPr="00244BC2">
        <w:rPr>
          <w:rFonts w:ascii="Bookman Old Style" w:hAnsi="Bookman Old Style"/>
          <w:color w:val="000000" w:themeColor="text1"/>
        </w:rPr>
        <w:t>rozporządzeni</w:t>
      </w:r>
      <w:r w:rsidR="007A2443" w:rsidRPr="00244BC2">
        <w:rPr>
          <w:rFonts w:ascii="Bookman Old Style" w:hAnsi="Bookman Old Style"/>
          <w:color w:val="000000" w:themeColor="text1"/>
        </w:rPr>
        <w:t>a</w:t>
      </w:r>
      <w:r w:rsidR="0004586C" w:rsidRPr="00244BC2">
        <w:rPr>
          <w:rFonts w:ascii="Bookman Old Style" w:hAnsi="Bookman Old Style"/>
          <w:color w:val="000000" w:themeColor="text1"/>
        </w:rPr>
        <w:t xml:space="preserve"> Rady Ministrów z dnia 27 stycznia 2015 r. w sprawie szczegółowego zakresu i sposobów realizacji niektórych zadań Agencji Restrukturyzacji i </w:t>
      </w:r>
      <w:r w:rsidR="00692024">
        <w:rPr>
          <w:rFonts w:ascii="Bookman Old Style" w:hAnsi="Bookman Old Style"/>
          <w:color w:val="000000" w:themeColor="text1"/>
        </w:rPr>
        <w:t>Modernizacji Rolnictwa (Dz.U. z </w:t>
      </w:r>
      <w:r w:rsidR="0004586C" w:rsidRPr="00244BC2">
        <w:rPr>
          <w:rFonts w:ascii="Bookman Old Style" w:hAnsi="Bookman Old Style"/>
          <w:color w:val="000000" w:themeColor="text1"/>
        </w:rPr>
        <w:t>2015 r. poz. 187 ze zm.).</w:t>
      </w:r>
    </w:p>
    <w:p w:rsidR="00244BC2" w:rsidRPr="00244BC2" w:rsidRDefault="00244BC2" w:rsidP="00244BC2">
      <w:pPr>
        <w:pStyle w:val="Akapitzlist"/>
        <w:rPr>
          <w:rFonts w:ascii="Bookman Old Style" w:hAnsi="Bookman Old Style"/>
          <w:color w:val="000000" w:themeColor="text1"/>
        </w:rPr>
      </w:pPr>
    </w:p>
    <w:p w:rsidR="00244BC2" w:rsidRDefault="00E52AE5" w:rsidP="00AA220B">
      <w:pPr>
        <w:pStyle w:val="Akapitzlist"/>
        <w:numPr>
          <w:ilvl w:val="0"/>
          <w:numId w:val="5"/>
        </w:numPr>
        <w:jc w:val="both"/>
        <w:rPr>
          <w:rFonts w:ascii="Bookman Old Style" w:hAnsi="Bookman Old Style"/>
          <w:color w:val="000000" w:themeColor="text1"/>
        </w:rPr>
      </w:pPr>
      <w:r w:rsidRPr="00244BC2">
        <w:rPr>
          <w:rFonts w:ascii="Bookman Old Style" w:hAnsi="Bookman Old Style"/>
          <w:color w:val="000000" w:themeColor="text1"/>
        </w:rPr>
        <w:t>Skorzystanie z odstępstwa przewidzianego w</w:t>
      </w:r>
      <w:r w:rsidR="00DC03F9" w:rsidRPr="00244BC2">
        <w:rPr>
          <w:rFonts w:ascii="Bookman Old Style" w:hAnsi="Bookman Old Style"/>
          <w:color w:val="000000" w:themeColor="text1"/>
        </w:rPr>
        <w:t xml:space="preserve"> art. 19</w:t>
      </w:r>
      <w:r w:rsidR="00D656D0" w:rsidRPr="00244BC2">
        <w:rPr>
          <w:rFonts w:ascii="Bookman Old Style" w:hAnsi="Bookman Old Style"/>
          <w:color w:val="000000" w:themeColor="text1"/>
        </w:rPr>
        <w:t xml:space="preserve"> </w:t>
      </w:r>
      <w:r w:rsidR="00DC03F9" w:rsidRPr="00244BC2">
        <w:rPr>
          <w:rFonts w:ascii="Bookman Old Style" w:hAnsi="Bookman Old Style"/>
          <w:color w:val="000000" w:themeColor="text1"/>
        </w:rPr>
        <w:t>rozporządzenia 1069/2009</w:t>
      </w:r>
      <w:r w:rsidR="00D656D0" w:rsidRPr="00244BC2">
        <w:rPr>
          <w:rFonts w:ascii="Bookman Old Style" w:hAnsi="Bookman Old Style"/>
          <w:color w:val="000000" w:themeColor="text1"/>
        </w:rPr>
        <w:t xml:space="preserve"> (zakopanie zwłok)</w:t>
      </w:r>
      <w:r w:rsidR="005F2E24" w:rsidRPr="00244BC2">
        <w:rPr>
          <w:rFonts w:ascii="Bookman Old Style" w:hAnsi="Bookman Old Style"/>
          <w:color w:val="000000" w:themeColor="text1"/>
        </w:rPr>
        <w:t xml:space="preserve"> </w:t>
      </w:r>
      <w:r w:rsidR="00E555CC">
        <w:rPr>
          <w:rFonts w:ascii="Bookman Old Style" w:hAnsi="Bookman Old Style"/>
          <w:color w:val="000000" w:themeColor="text1"/>
        </w:rPr>
        <w:t xml:space="preserve">jest możliwe jedynie w </w:t>
      </w:r>
      <w:r w:rsidR="00692024">
        <w:rPr>
          <w:rFonts w:ascii="Bookman Old Style" w:hAnsi="Bookman Old Style"/>
          <w:color w:val="000000" w:themeColor="text1"/>
        </w:rPr>
        <w:t>przypadkach nadzwyczajnych za zgodą PLW, tj. </w:t>
      </w:r>
      <w:r w:rsidR="00E555CC">
        <w:rPr>
          <w:rFonts w:ascii="Bookman Old Style" w:hAnsi="Bookman Old Style"/>
          <w:color w:val="000000" w:themeColor="text1"/>
        </w:rPr>
        <w:t>niemożliwości przetransportowania pojedyncz</w:t>
      </w:r>
      <w:r w:rsidR="00692024">
        <w:rPr>
          <w:rFonts w:ascii="Bookman Old Style" w:hAnsi="Bookman Old Style"/>
          <w:color w:val="000000" w:themeColor="text1"/>
        </w:rPr>
        <w:t>ych zwłok dzika, znalezionego w </w:t>
      </w:r>
      <w:r w:rsidR="00E555CC">
        <w:rPr>
          <w:rFonts w:ascii="Bookman Old Style" w:hAnsi="Bookman Old Style"/>
          <w:color w:val="000000" w:themeColor="text1"/>
        </w:rPr>
        <w:t>miejscu niedostępnym</w:t>
      </w:r>
      <w:r w:rsidR="00C02863">
        <w:rPr>
          <w:rFonts w:ascii="Bookman Old Style" w:hAnsi="Bookman Old Style"/>
          <w:color w:val="000000" w:themeColor="text1"/>
        </w:rPr>
        <w:t>.</w:t>
      </w:r>
      <w:r w:rsidR="00E555CC">
        <w:rPr>
          <w:rFonts w:ascii="Bookman Old Style" w:hAnsi="Bookman Old Style"/>
          <w:color w:val="000000" w:themeColor="text1"/>
        </w:rPr>
        <w:t xml:space="preserve"> </w:t>
      </w:r>
      <w:r w:rsidR="00C02863">
        <w:rPr>
          <w:rFonts w:ascii="Bookman Old Style" w:hAnsi="Bookman Old Style"/>
          <w:color w:val="000000" w:themeColor="text1"/>
        </w:rPr>
        <w:t>Z</w:t>
      </w:r>
      <w:r w:rsidR="00E555CC">
        <w:rPr>
          <w:rFonts w:ascii="Bookman Old Style" w:hAnsi="Bookman Old Style"/>
          <w:color w:val="000000" w:themeColor="text1"/>
        </w:rPr>
        <w:t xml:space="preserve">włoki te powinny być </w:t>
      </w:r>
      <w:r w:rsidR="00C02863">
        <w:rPr>
          <w:rFonts w:ascii="Bookman Old Style" w:hAnsi="Bookman Old Style"/>
          <w:color w:val="000000" w:themeColor="text1"/>
        </w:rPr>
        <w:t>zakopane tak, aby uniemożliwić ich odkopanie przez dzikie zwierzęta.</w:t>
      </w:r>
      <w:r w:rsidR="00E555CC">
        <w:rPr>
          <w:rFonts w:ascii="Bookman Old Style" w:hAnsi="Bookman Old Style"/>
          <w:color w:val="000000" w:themeColor="text1"/>
        </w:rPr>
        <w:t xml:space="preserve"> </w:t>
      </w:r>
    </w:p>
    <w:p w:rsidR="00244BC2" w:rsidRPr="00244BC2" w:rsidRDefault="00244BC2" w:rsidP="00244BC2">
      <w:pPr>
        <w:pStyle w:val="Akapitzlist"/>
        <w:rPr>
          <w:rFonts w:ascii="Bookman Old Style" w:hAnsi="Bookman Old Style"/>
          <w:color w:val="000000" w:themeColor="text1"/>
        </w:rPr>
      </w:pPr>
    </w:p>
    <w:p w:rsidR="00DC03F9" w:rsidRDefault="00692024" w:rsidP="00692024">
      <w:pPr>
        <w:pStyle w:val="Akapitzlist"/>
        <w:ind w:left="709" w:hanging="283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12.1</w:t>
      </w:r>
      <w:r w:rsidR="00AA220B">
        <w:rPr>
          <w:rFonts w:ascii="Bookman Old Style" w:hAnsi="Bookman Old Style"/>
          <w:color w:val="000000" w:themeColor="text1"/>
        </w:rPr>
        <w:t> </w:t>
      </w:r>
      <w:r w:rsidR="00244BC2">
        <w:rPr>
          <w:rFonts w:ascii="Bookman Old Style" w:hAnsi="Bookman Old Style"/>
          <w:color w:val="000000" w:themeColor="text1"/>
        </w:rPr>
        <w:t>Każdorazowo po zakończeniu czynności o których mowa w niniejszej procedurze, powiatowy lekarz weterynarii sporządza meldunek</w:t>
      </w:r>
      <w:r w:rsidR="0085555D">
        <w:rPr>
          <w:rFonts w:ascii="Bookman Old Style" w:hAnsi="Bookman Old Style"/>
          <w:color w:val="000000" w:themeColor="text1"/>
        </w:rPr>
        <w:t xml:space="preserve"> (</w:t>
      </w:r>
      <w:r w:rsidR="00452A3C">
        <w:rPr>
          <w:rFonts w:ascii="Bookman Old Style" w:hAnsi="Bookman Old Style"/>
          <w:color w:val="000000" w:themeColor="text1"/>
        </w:rPr>
        <w:t>załącznik nr 2</w:t>
      </w:r>
      <w:r w:rsidR="0085555D">
        <w:rPr>
          <w:rFonts w:ascii="Bookman Old Style" w:hAnsi="Bookman Old Style"/>
          <w:color w:val="000000" w:themeColor="text1"/>
        </w:rPr>
        <w:t>)</w:t>
      </w:r>
      <w:r w:rsidR="00244BC2">
        <w:rPr>
          <w:rFonts w:ascii="Bookman Old Style" w:hAnsi="Bookman Old Style"/>
          <w:color w:val="000000" w:themeColor="text1"/>
        </w:rPr>
        <w:t xml:space="preserve"> o przebiegu i efektach przeprowadzon</w:t>
      </w:r>
      <w:r w:rsidR="00D970CF">
        <w:rPr>
          <w:rFonts w:ascii="Bookman Old Style" w:hAnsi="Bookman Old Style"/>
          <w:color w:val="000000" w:themeColor="text1"/>
        </w:rPr>
        <w:t>ych działań, przekazując go do Wojewódzkiego Centrum Zarzadzania K</w:t>
      </w:r>
      <w:r w:rsidR="00244BC2">
        <w:rPr>
          <w:rFonts w:ascii="Bookman Old Style" w:hAnsi="Bookman Old Style"/>
          <w:color w:val="000000" w:themeColor="text1"/>
        </w:rPr>
        <w:t xml:space="preserve">ryzysowego, </w:t>
      </w:r>
      <w:r w:rsidR="0085555D">
        <w:rPr>
          <w:rFonts w:ascii="Bookman Old Style" w:hAnsi="Bookman Old Style"/>
          <w:color w:val="000000" w:themeColor="text1"/>
        </w:rPr>
        <w:t>wojewódzkiego</w:t>
      </w:r>
      <w:r w:rsidR="00244BC2">
        <w:rPr>
          <w:rFonts w:ascii="Bookman Old Style" w:hAnsi="Bookman Old Style"/>
          <w:color w:val="000000" w:themeColor="text1"/>
        </w:rPr>
        <w:t xml:space="preserve"> lekarza </w:t>
      </w:r>
      <w:r w:rsidR="0085555D">
        <w:rPr>
          <w:rFonts w:ascii="Bookman Old Style" w:hAnsi="Bookman Old Style"/>
          <w:color w:val="000000" w:themeColor="text1"/>
        </w:rPr>
        <w:t>weterynarii</w:t>
      </w:r>
      <w:r w:rsidR="00244BC2">
        <w:rPr>
          <w:rFonts w:ascii="Bookman Old Style" w:hAnsi="Bookman Old Style"/>
          <w:color w:val="000000" w:themeColor="text1"/>
        </w:rPr>
        <w:t xml:space="preserve"> i Głównego Lekarza Weterynarii w terminie nie dłuższym niż 3 dni od zakończenia akcji.</w:t>
      </w:r>
      <w:r w:rsidR="00FD3799" w:rsidRPr="00244BC2">
        <w:rPr>
          <w:rFonts w:ascii="Bookman Old Style" w:hAnsi="Bookman Old Style"/>
          <w:color w:val="000000" w:themeColor="text1"/>
        </w:rPr>
        <w:t xml:space="preserve"> </w:t>
      </w:r>
    </w:p>
    <w:p w:rsidR="00692024" w:rsidRDefault="00692024" w:rsidP="00692024">
      <w:pPr>
        <w:pStyle w:val="Akapitzlist"/>
        <w:ind w:left="851" w:hanging="425"/>
        <w:jc w:val="both"/>
        <w:rPr>
          <w:rFonts w:ascii="Bookman Old Style" w:hAnsi="Bookman Old Style"/>
          <w:color w:val="000000" w:themeColor="text1"/>
        </w:rPr>
      </w:pPr>
    </w:p>
    <w:p w:rsidR="00D8338B" w:rsidRPr="00D8338B" w:rsidRDefault="00692024" w:rsidP="00AA220B">
      <w:pPr>
        <w:pStyle w:val="Akapitzlist"/>
        <w:ind w:left="709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12.2</w:t>
      </w:r>
      <w:r w:rsidR="00AA220B">
        <w:rPr>
          <w:rFonts w:ascii="Bookman Old Style" w:hAnsi="Bookman Old Style"/>
          <w:color w:val="000000" w:themeColor="text1"/>
        </w:rPr>
        <w:t> </w:t>
      </w:r>
      <w:r>
        <w:rPr>
          <w:rFonts w:ascii="Bookman Old Style" w:hAnsi="Bookman Old Style"/>
          <w:color w:val="000000" w:themeColor="text1"/>
        </w:rPr>
        <w:t>WCZK są zobowiązane do składania raportów w tym zakresie do CZK MRiRW w cyklu dwutygodniowym.</w:t>
      </w:r>
    </w:p>
    <w:sectPr w:rsidR="00D8338B" w:rsidRPr="00D8338B" w:rsidSect="00A1091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C9" w:rsidRDefault="00C577C9" w:rsidP="00A81BE7">
      <w:pPr>
        <w:spacing w:after="0" w:line="240" w:lineRule="auto"/>
      </w:pPr>
      <w:r>
        <w:separator/>
      </w:r>
    </w:p>
  </w:endnote>
  <w:endnote w:type="continuationSeparator" w:id="0">
    <w:p w:rsidR="00C577C9" w:rsidRDefault="00C577C9" w:rsidP="00A8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C9" w:rsidRDefault="00C577C9" w:rsidP="00A81BE7">
      <w:pPr>
        <w:spacing w:after="0" w:line="240" w:lineRule="auto"/>
      </w:pPr>
      <w:r>
        <w:separator/>
      </w:r>
    </w:p>
  </w:footnote>
  <w:footnote w:type="continuationSeparator" w:id="0">
    <w:p w:rsidR="00C577C9" w:rsidRDefault="00C577C9" w:rsidP="00A8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654C"/>
    <w:multiLevelType w:val="hybridMultilevel"/>
    <w:tmpl w:val="C170986A"/>
    <w:lvl w:ilvl="0" w:tplc="1592F2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52351"/>
    <w:multiLevelType w:val="hybridMultilevel"/>
    <w:tmpl w:val="01FEA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6536F"/>
    <w:multiLevelType w:val="hybridMultilevel"/>
    <w:tmpl w:val="B62E7428"/>
    <w:lvl w:ilvl="0" w:tplc="2820D7A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C5B97"/>
    <w:multiLevelType w:val="hybridMultilevel"/>
    <w:tmpl w:val="2B18C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D5B1E"/>
    <w:multiLevelType w:val="hybridMultilevel"/>
    <w:tmpl w:val="77E2826C"/>
    <w:lvl w:ilvl="0" w:tplc="4B347348"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E"/>
    <w:rsid w:val="0004586C"/>
    <w:rsid w:val="00053DDE"/>
    <w:rsid w:val="0009079A"/>
    <w:rsid w:val="000B3F44"/>
    <w:rsid w:val="000B43E9"/>
    <w:rsid w:val="000C1C1F"/>
    <w:rsid w:val="000E3D24"/>
    <w:rsid w:val="000F14C5"/>
    <w:rsid w:val="00103458"/>
    <w:rsid w:val="00133C33"/>
    <w:rsid w:val="00147174"/>
    <w:rsid w:val="00193005"/>
    <w:rsid w:val="001A00BF"/>
    <w:rsid w:val="00202768"/>
    <w:rsid w:val="00244BC2"/>
    <w:rsid w:val="002709D1"/>
    <w:rsid w:val="00291D69"/>
    <w:rsid w:val="002B7899"/>
    <w:rsid w:val="00346E3D"/>
    <w:rsid w:val="003D7947"/>
    <w:rsid w:val="00400827"/>
    <w:rsid w:val="00435748"/>
    <w:rsid w:val="00452A3C"/>
    <w:rsid w:val="004A7BF7"/>
    <w:rsid w:val="004D7A9F"/>
    <w:rsid w:val="004E1DD8"/>
    <w:rsid w:val="00504E9A"/>
    <w:rsid w:val="00506FAD"/>
    <w:rsid w:val="00530659"/>
    <w:rsid w:val="005A13C8"/>
    <w:rsid w:val="005D229F"/>
    <w:rsid w:val="005D7534"/>
    <w:rsid w:val="005E7D1D"/>
    <w:rsid w:val="005F1EA0"/>
    <w:rsid w:val="005F2E24"/>
    <w:rsid w:val="005F6FCB"/>
    <w:rsid w:val="00630ED6"/>
    <w:rsid w:val="00645F22"/>
    <w:rsid w:val="00685F12"/>
    <w:rsid w:val="00692024"/>
    <w:rsid w:val="006B06CF"/>
    <w:rsid w:val="006E76B8"/>
    <w:rsid w:val="007A2443"/>
    <w:rsid w:val="007E795F"/>
    <w:rsid w:val="007F2999"/>
    <w:rsid w:val="007F6E0E"/>
    <w:rsid w:val="00820D5A"/>
    <w:rsid w:val="00843212"/>
    <w:rsid w:val="00854475"/>
    <w:rsid w:val="00854C6A"/>
    <w:rsid w:val="0085555D"/>
    <w:rsid w:val="0089205E"/>
    <w:rsid w:val="008B43C1"/>
    <w:rsid w:val="008C2BFB"/>
    <w:rsid w:val="008C754C"/>
    <w:rsid w:val="008E6882"/>
    <w:rsid w:val="008E6FF7"/>
    <w:rsid w:val="008F767F"/>
    <w:rsid w:val="00922900"/>
    <w:rsid w:val="00924D1A"/>
    <w:rsid w:val="0093755A"/>
    <w:rsid w:val="0094595B"/>
    <w:rsid w:val="00972EF5"/>
    <w:rsid w:val="009E3666"/>
    <w:rsid w:val="00A050D4"/>
    <w:rsid w:val="00A10912"/>
    <w:rsid w:val="00A5702C"/>
    <w:rsid w:val="00A74DEA"/>
    <w:rsid w:val="00A81BE7"/>
    <w:rsid w:val="00A861BA"/>
    <w:rsid w:val="00A927D8"/>
    <w:rsid w:val="00AA220B"/>
    <w:rsid w:val="00AF3818"/>
    <w:rsid w:val="00B05EA6"/>
    <w:rsid w:val="00B15BEC"/>
    <w:rsid w:val="00B2464E"/>
    <w:rsid w:val="00B468EF"/>
    <w:rsid w:val="00B5397D"/>
    <w:rsid w:val="00B548C2"/>
    <w:rsid w:val="00BA57E3"/>
    <w:rsid w:val="00BF62AA"/>
    <w:rsid w:val="00C02863"/>
    <w:rsid w:val="00C30331"/>
    <w:rsid w:val="00C34AD6"/>
    <w:rsid w:val="00C430C2"/>
    <w:rsid w:val="00C577C9"/>
    <w:rsid w:val="00C85BC8"/>
    <w:rsid w:val="00CA477D"/>
    <w:rsid w:val="00D145AF"/>
    <w:rsid w:val="00D34388"/>
    <w:rsid w:val="00D62B35"/>
    <w:rsid w:val="00D656D0"/>
    <w:rsid w:val="00D8338B"/>
    <w:rsid w:val="00D947BE"/>
    <w:rsid w:val="00D970CF"/>
    <w:rsid w:val="00DB31E0"/>
    <w:rsid w:val="00DC03F9"/>
    <w:rsid w:val="00DF1B91"/>
    <w:rsid w:val="00E52AE5"/>
    <w:rsid w:val="00E555CC"/>
    <w:rsid w:val="00E96E5E"/>
    <w:rsid w:val="00EA3DFD"/>
    <w:rsid w:val="00EB266E"/>
    <w:rsid w:val="00EE1498"/>
    <w:rsid w:val="00EF571B"/>
    <w:rsid w:val="00F06EE6"/>
    <w:rsid w:val="00F1075F"/>
    <w:rsid w:val="00F21B74"/>
    <w:rsid w:val="00F65389"/>
    <w:rsid w:val="00F96ACB"/>
    <w:rsid w:val="00FC3AAB"/>
    <w:rsid w:val="00FD14F3"/>
    <w:rsid w:val="00FD3799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537A5-2557-429D-8AF1-0DD7EFAB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8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8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6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B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B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B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D5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0D5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B548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04CB-84CC-4C06-B92A-F200311B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jacek.boruta</dc:creator>
  <cp:lastModifiedBy>Administrator</cp:lastModifiedBy>
  <cp:revision>2</cp:revision>
  <cp:lastPrinted>2018-01-12T10:47:00Z</cp:lastPrinted>
  <dcterms:created xsi:type="dcterms:W3CDTF">2018-01-20T07:02:00Z</dcterms:created>
  <dcterms:modified xsi:type="dcterms:W3CDTF">2018-01-20T07:02:00Z</dcterms:modified>
</cp:coreProperties>
</file>